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6567" w14:textId="78704CA2" w:rsidR="00D206FC" w:rsidRPr="003670A1" w:rsidRDefault="0084268B" w:rsidP="003670A1">
      <w:pPr>
        <w:spacing w:after="0"/>
        <w:jc w:val="right"/>
        <w:rPr>
          <w:rFonts w:ascii="Tahoma" w:hAnsi="Tahoma" w:cs="Tahoma"/>
          <w:sz w:val="20"/>
          <w:szCs w:val="20"/>
        </w:rPr>
      </w:pPr>
      <w:r>
        <w:rPr>
          <w:noProof/>
        </w:rPr>
        <w:drawing>
          <wp:anchor distT="0" distB="0" distL="114300" distR="114300" simplePos="0" relativeHeight="251659264" behindDoc="0" locked="0" layoutInCell="1" allowOverlap="1" wp14:anchorId="41C11953" wp14:editId="2F41E3AC">
            <wp:simplePos x="0" y="0"/>
            <wp:positionH relativeFrom="margin">
              <wp:align>left</wp:align>
            </wp:positionH>
            <wp:positionV relativeFrom="paragraph">
              <wp:posOffset>0</wp:posOffset>
            </wp:positionV>
            <wp:extent cx="2485909" cy="81915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5" cstate="print"/>
                    <a:srcRect/>
                    <a:stretch>
                      <a:fillRect/>
                    </a:stretch>
                  </pic:blipFill>
                  <pic:spPr bwMode="auto">
                    <a:xfrm>
                      <a:off x="0" y="0"/>
                      <a:ext cx="2485909"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rsidRPr="003670A1">
        <w:rPr>
          <w:rFonts w:ascii="Tahoma" w:hAnsi="Tahoma" w:cs="Tahoma"/>
          <w:sz w:val="20"/>
          <w:szCs w:val="20"/>
        </w:rPr>
        <w:t>5520 McNeely Drive Suite 100</w:t>
      </w:r>
    </w:p>
    <w:p w14:paraId="0738E694" w14:textId="583168E5" w:rsidR="0084268B" w:rsidRPr="003670A1" w:rsidRDefault="0084268B" w:rsidP="003670A1">
      <w:pPr>
        <w:spacing w:after="0"/>
        <w:jc w:val="right"/>
        <w:rPr>
          <w:rFonts w:ascii="Tahoma" w:hAnsi="Tahoma" w:cs="Tahoma"/>
          <w:sz w:val="20"/>
          <w:szCs w:val="20"/>
        </w:rPr>
      </w:pP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t>Raleigh, NC 27612</w:t>
      </w:r>
    </w:p>
    <w:p w14:paraId="7A920768" w14:textId="5417E7E5" w:rsidR="0084268B" w:rsidRPr="003670A1" w:rsidRDefault="0084268B" w:rsidP="003670A1">
      <w:pPr>
        <w:spacing w:after="0"/>
        <w:jc w:val="right"/>
        <w:rPr>
          <w:rFonts w:ascii="Tahoma" w:hAnsi="Tahoma" w:cs="Tahoma"/>
          <w:sz w:val="20"/>
          <w:szCs w:val="20"/>
        </w:rPr>
      </w:pP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t>919-782-1717 phone</w:t>
      </w:r>
    </w:p>
    <w:p w14:paraId="34282385" w14:textId="34A09B75" w:rsidR="0084268B" w:rsidRPr="003670A1" w:rsidRDefault="0084268B" w:rsidP="003670A1">
      <w:pPr>
        <w:spacing w:after="0"/>
        <w:jc w:val="right"/>
        <w:rPr>
          <w:rFonts w:ascii="Tahoma" w:hAnsi="Tahoma" w:cs="Tahoma"/>
          <w:sz w:val="20"/>
          <w:szCs w:val="20"/>
        </w:rPr>
      </w:pP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t>919-782-1612 fax</w:t>
      </w:r>
    </w:p>
    <w:p w14:paraId="1078A9EE" w14:textId="6314972C" w:rsidR="0084268B" w:rsidRPr="003670A1" w:rsidRDefault="0084268B" w:rsidP="003670A1">
      <w:pPr>
        <w:spacing w:after="0"/>
        <w:jc w:val="right"/>
        <w:rPr>
          <w:rFonts w:ascii="Tahoma" w:hAnsi="Tahoma" w:cs="Tahoma"/>
          <w:sz w:val="20"/>
          <w:szCs w:val="20"/>
        </w:rPr>
      </w:pP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r w:rsidRPr="003670A1">
        <w:rPr>
          <w:rFonts w:ascii="Tahoma" w:hAnsi="Tahoma" w:cs="Tahoma"/>
          <w:sz w:val="20"/>
          <w:szCs w:val="20"/>
        </w:rPr>
        <w:tab/>
      </w:r>
      <w:hyperlink r:id="rId6" w:history="1">
        <w:r w:rsidRPr="003670A1">
          <w:rPr>
            <w:rStyle w:val="Hyperlink"/>
            <w:rFonts w:ascii="Tahoma" w:hAnsi="Tahoma" w:cs="Tahoma"/>
            <w:sz w:val="20"/>
            <w:szCs w:val="20"/>
          </w:rPr>
          <w:t>www.wpminc.net</w:t>
        </w:r>
      </w:hyperlink>
    </w:p>
    <w:p w14:paraId="24DA295B" w14:textId="27F86B52" w:rsidR="0084268B" w:rsidRDefault="0084268B" w:rsidP="0084268B">
      <w:pPr>
        <w:spacing w:after="0"/>
      </w:pPr>
    </w:p>
    <w:p w14:paraId="0039F7B1" w14:textId="115C7B30" w:rsidR="0084268B" w:rsidRPr="003670A1" w:rsidRDefault="0084268B" w:rsidP="003670A1">
      <w:pPr>
        <w:spacing w:after="0"/>
        <w:jc w:val="center"/>
        <w:rPr>
          <w:rFonts w:ascii="Tahoma" w:hAnsi="Tahoma" w:cs="Tahoma"/>
          <w:sz w:val="28"/>
          <w:szCs w:val="28"/>
        </w:rPr>
      </w:pPr>
      <w:r w:rsidRPr="003670A1">
        <w:rPr>
          <w:rFonts w:ascii="Tahoma" w:hAnsi="Tahoma" w:cs="Tahoma"/>
          <w:sz w:val="28"/>
          <w:szCs w:val="28"/>
        </w:rPr>
        <w:t>RESIDENT SCREENING POLICY: CONVENTIONAL PORTFOLIO</w:t>
      </w:r>
    </w:p>
    <w:p w14:paraId="473776F3" w14:textId="2D352520" w:rsidR="0084268B" w:rsidRPr="0084268B" w:rsidRDefault="0084268B" w:rsidP="0084268B">
      <w:pPr>
        <w:shd w:val="clear" w:color="auto" w:fill="FFFFFF"/>
        <w:spacing w:before="100" w:beforeAutospacing="1" w:after="100" w:afterAutospacing="1" w:line="240" w:lineRule="auto"/>
        <w:jc w:val="both"/>
        <w:rPr>
          <w:rFonts w:ascii="Tahoma" w:eastAsia="Times New Roman" w:hAnsi="Tahoma" w:cs="Tahoma"/>
          <w:sz w:val="20"/>
          <w:szCs w:val="20"/>
        </w:rPr>
      </w:pPr>
      <w:r w:rsidRPr="0084268B">
        <w:rPr>
          <w:rFonts w:ascii="Tahoma" w:eastAsia="Times New Roman" w:hAnsi="Tahoma" w:cs="Tahoma"/>
          <w:b/>
          <w:bCs/>
          <w:sz w:val="20"/>
          <w:szCs w:val="20"/>
        </w:rPr>
        <w:t xml:space="preserve">Thank you for choosing Wilson Property </w:t>
      </w:r>
      <w:r w:rsidR="00915B32" w:rsidRPr="003670A1">
        <w:rPr>
          <w:rFonts w:ascii="Tahoma" w:eastAsia="Times New Roman" w:hAnsi="Tahoma" w:cs="Tahoma"/>
          <w:b/>
          <w:bCs/>
          <w:sz w:val="20"/>
          <w:szCs w:val="20"/>
        </w:rPr>
        <w:t>Management</w:t>
      </w:r>
      <w:r w:rsidRPr="0084268B">
        <w:rPr>
          <w:rFonts w:ascii="Tahoma" w:eastAsia="Times New Roman" w:hAnsi="Tahoma" w:cs="Tahoma"/>
          <w:b/>
          <w:bCs/>
          <w:sz w:val="20"/>
          <w:szCs w:val="20"/>
        </w:rPr>
        <w:t xml:space="preserve"> to help you with your move.</w:t>
      </w:r>
      <w:r w:rsidRPr="0084268B">
        <w:rPr>
          <w:rFonts w:ascii="Tahoma" w:eastAsia="Times New Roman" w:hAnsi="Tahoma" w:cs="Tahoma"/>
          <w:sz w:val="20"/>
          <w:szCs w:val="20"/>
        </w:rPr>
        <w:t xml:space="preserve"> Listed below are the qualifying criteria which must be met when approving an application for residency. All persons 18 years old or older will need to fill out a separate application to reside on the property in which you are applying. Please understand that the following is our current qualifying standards. These requirements should not serve as a guarantee by our company that all other residents and occupants </w:t>
      </w:r>
      <w:r w:rsidR="00F8186D" w:rsidRPr="0084268B">
        <w:rPr>
          <w:rFonts w:ascii="Tahoma" w:eastAsia="Times New Roman" w:hAnsi="Tahoma" w:cs="Tahoma"/>
          <w:sz w:val="20"/>
          <w:szCs w:val="20"/>
        </w:rPr>
        <w:t>who</w:t>
      </w:r>
      <w:r w:rsidRPr="0084268B">
        <w:rPr>
          <w:rFonts w:ascii="Tahoma" w:eastAsia="Times New Roman" w:hAnsi="Tahoma" w:cs="Tahoma"/>
          <w:sz w:val="20"/>
          <w:szCs w:val="20"/>
        </w:rPr>
        <w:t xml:space="preserve"> currently reside at our properties have met these same requirements. This can be due to residents that occupy the property prior to these standards being in effect or prior to our management. Credit and Criminal background checks are electronically processed by our Nationwide screening partner.</w:t>
      </w:r>
    </w:p>
    <w:p w14:paraId="35DB220B" w14:textId="77777777" w:rsidR="0084268B" w:rsidRPr="0084268B" w:rsidRDefault="0084268B" w:rsidP="0084268B">
      <w:pPr>
        <w:shd w:val="clear" w:color="auto" w:fill="FFFFFF"/>
        <w:spacing w:before="100" w:beforeAutospacing="1" w:after="100" w:afterAutospacing="1" w:line="240" w:lineRule="auto"/>
        <w:jc w:val="both"/>
        <w:rPr>
          <w:rFonts w:ascii="Tahoma" w:eastAsia="Times New Roman" w:hAnsi="Tahoma" w:cs="Tahoma"/>
          <w:sz w:val="20"/>
          <w:szCs w:val="20"/>
        </w:rPr>
      </w:pPr>
      <w:r w:rsidRPr="0084268B">
        <w:rPr>
          <w:rFonts w:ascii="Tahoma" w:eastAsia="Times New Roman" w:hAnsi="Tahoma" w:cs="Tahoma"/>
          <w:b/>
          <w:bCs/>
          <w:sz w:val="20"/>
          <w:szCs w:val="20"/>
        </w:rPr>
        <w:t>Please Note: </w:t>
      </w:r>
      <w:r w:rsidRPr="0084268B">
        <w:rPr>
          <w:rFonts w:ascii="Tahoma" w:eastAsia="Times New Roman" w:hAnsi="Tahoma" w:cs="Tahoma"/>
          <w:sz w:val="20"/>
          <w:szCs w:val="20"/>
        </w:rPr>
        <w:t>We often receive multiple applications for the same property. All rental properties listed on our website are currently available although other applications might have been submitted by other prospects prior to your application submission and are actively being processed. Due to our contractual obligation to the owner, the property must stay listed until there is a signed lease here in the office. It is possible that you could apply for a specific property and while your application is being processed another applicant that submitted their application prior to your submission could be approved and sign a lease, changing the status of the property to unavailable. If this happens you will have 30 days to transfer your application to another available property.</w:t>
      </w:r>
    </w:p>
    <w:p w14:paraId="32B5CAB3" w14:textId="77777777" w:rsidR="0084268B" w:rsidRPr="0084268B" w:rsidRDefault="0084268B" w:rsidP="0084268B">
      <w:p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b/>
          <w:bCs/>
          <w:sz w:val="20"/>
          <w:szCs w:val="20"/>
        </w:rPr>
        <w:t>Identification Requirement: </w:t>
      </w:r>
      <w:r w:rsidRPr="0084268B">
        <w:rPr>
          <w:rFonts w:ascii="Tahoma" w:eastAsia="Times New Roman" w:hAnsi="Tahoma" w:cs="Tahoma"/>
          <w:sz w:val="20"/>
          <w:szCs w:val="20"/>
        </w:rPr>
        <w:t>A copy of a valid government issued photo ID must be submitted prior to applications being processed. Please note if you are not an American citizen, you will be required to show current Visa.</w:t>
      </w:r>
    </w:p>
    <w:p w14:paraId="032E128B" w14:textId="77777777" w:rsidR="0084268B" w:rsidRPr="0084268B" w:rsidRDefault="0084268B" w:rsidP="0084268B">
      <w:p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b/>
          <w:bCs/>
          <w:sz w:val="20"/>
          <w:szCs w:val="20"/>
        </w:rPr>
        <w:t>Income Requirement: </w:t>
      </w:r>
      <w:r w:rsidRPr="0084268B">
        <w:rPr>
          <w:rFonts w:ascii="Tahoma" w:eastAsia="Times New Roman" w:hAnsi="Tahoma" w:cs="Tahoma"/>
          <w:sz w:val="20"/>
          <w:szCs w:val="20"/>
        </w:rPr>
        <w:t>Total monthly household gross income (before taxes) must be at least three times the amount of the monthly market rental rate. Listed below are accepted forms of proof of income.</w:t>
      </w:r>
    </w:p>
    <w:p w14:paraId="198A05FC" w14:textId="77777777" w:rsidR="0084268B" w:rsidRPr="0084268B" w:rsidRDefault="0084268B" w:rsidP="003670A1">
      <w:pPr>
        <w:shd w:val="clear" w:color="auto" w:fill="FFFFFF"/>
        <w:spacing w:before="100" w:beforeAutospacing="1" w:after="100" w:afterAutospacing="1" w:line="240" w:lineRule="auto"/>
        <w:ind w:left="720"/>
        <w:rPr>
          <w:rFonts w:ascii="Tahoma" w:eastAsia="Times New Roman" w:hAnsi="Tahoma" w:cs="Tahoma"/>
          <w:sz w:val="20"/>
          <w:szCs w:val="20"/>
        </w:rPr>
      </w:pPr>
      <w:r w:rsidRPr="0084268B">
        <w:rPr>
          <w:rFonts w:ascii="Tahoma" w:eastAsia="Times New Roman" w:hAnsi="Tahoma" w:cs="Tahoma"/>
          <w:b/>
          <w:bCs/>
          <w:sz w:val="20"/>
          <w:szCs w:val="20"/>
        </w:rPr>
        <w:t>Professional: </w:t>
      </w:r>
      <w:r w:rsidRPr="0084268B">
        <w:rPr>
          <w:rFonts w:ascii="Tahoma" w:eastAsia="Times New Roman" w:hAnsi="Tahoma" w:cs="Tahoma"/>
          <w:sz w:val="20"/>
          <w:szCs w:val="20"/>
        </w:rPr>
        <w:t>Two of the most recent and consecutive pay stubs for the last 4 weeks prior to the application date or Letter of Hire: Must be on company letter head, state name and contact of Supervisor, state the rate of pay, and terms of employment to start employment within 30 days of move in.</w:t>
      </w:r>
    </w:p>
    <w:p w14:paraId="1580601E" w14:textId="34292E7D" w:rsidR="00D328DC" w:rsidRPr="0084268B" w:rsidRDefault="00D328DC" w:rsidP="003670A1">
      <w:pPr>
        <w:shd w:val="clear" w:color="auto" w:fill="FFFFFF"/>
        <w:spacing w:before="100" w:beforeAutospacing="1" w:after="100" w:afterAutospacing="1" w:line="240" w:lineRule="auto"/>
        <w:ind w:left="720"/>
        <w:rPr>
          <w:rFonts w:ascii="Tahoma" w:eastAsia="Times New Roman" w:hAnsi="Tahoma" w:cs="Tahoma"/>
          <w:sz w:val="20"/>
          <w:szCs w:val="20"/>
        </w:rPr>
      </w:pPr>
      <w:r w:rsidRPr="00C02CEA">
        <w:rPr>
          <w:rFonts w:ascii="Tahoma" w:eastAsia="Times New Roman" w:hAnsi="Tahoma" w:cs="Tahoma"/>
          <w:b/>
          <w:bCs/>
          <w:sz w:val="20"/>
          <w:szCs w:val="20"/>
        </w:rPr>
        <w:t>Students: </w:t>
      </w:r>
      <w:r w:rsidRPr="00C02CEA">
        <w:rPr>
          <w:rFonts w:ascii="Tahoma" w:eastAsia="Times New Roman" w:hAnsi="Tahoma" w:cs="Tahoma"/>
          <w:sz w:val="20"/>
          <w:szCs w:val="20"/>
        </w:rPr>
        <w:t xml:space="preserve">If qualifying with financial aid or scholarship, current documentation is required specifying an amount of at least 3 times the total monthly rent. Students may also </w:t>
      </w:r>
      <w:r w:rsidR="0076709D" w:rsidRPr="00C02CEA">
        <w:rPr>
          <w:rFonts w:ascii="Tahoma" w:eastAsia="Times New Roman" w:hAnsi="Tahoma" w:cs="Tahoma"/>
          <w:sz w:val="20"/>
          <w:szCs w:val="20"/>
        </w:rPr>
        <w:t xml:space="preserve">have a </w:t>
      </w:r>
      <w:r w:rsidRPr="00C02CEA">
        <w:rPr>
          <w:rFonts w:ascii="Tahoma" w:eastAsia="Times New Roman" w:hAnsi="Tahoma" w:cs="Tahoma"/>
          <w:sz w:val="20"/>
          <w:szCs w:val="20"/>
        </w:rPr>
        <w:t>guarantor</w:t>
      </w:r>
      <w:r w:rsidR="0076709D" w:rsidRPr="00C02CEA">
        <w:rPr>
          <w:rFonts w:ascii="Tahoma" w:eastAsia="Times New Roman" w:hAnsi="Tahoma" w:cs="Tahoma"/>
          <w:sz w:val="20"/>
          <w:szCs w:val="20"/>
        </w:rPr>
        <w:t xml:space="preserve"> apply</w:t>
      </w:r>
      <w:r w:rsidRPr="00C02CEA">
        <w:rPr>
          <w:rFonts w:ascii="Tahoma" w:eastAsia="Times New Roman" w:hAnsi="Tahoma" w:cs="Tahoma"/>
          <w:sz w:val="20"/>
          <w:szCs w:val="20"/>
        </w:rPr>
        <w:t xml:space="preserve"> as a source of income</w:t>
      </w:r>
      <w:r w:rsidR="002E5E0B" w:rsidRPr="00C02CEA">
        <w:rPr>
          <w:rFonts w:ascii="Tahoma" w:eastAsia="Times New Roman" w:hAnsi="Tahoma" w:cs="Tahoma"/>
          <w:sz w:val="20"/>
          <w:szCs w:val="20"/>
        </w:rPr>
        <w:t xml:space="preserve">.  Only full-time students may apply with a guarantor.  Guarantor may only be a parent or legal guardian. </w:t>
      </w:r>
      <w:r w:rsidRPr="00C02CEA">
        <w:rPr>
          <w:rFonts w:ascii="Tahoma" w:eastAsia="Times New Roman" w:hAnsi="Tahoma" w:cs="Tahoma"/>
          <w:sz w:val="20"/>
          <w:szCs w:val="20"/>
        </w:rPr>
        <w:t xml:space="preserve"> The guarant</w:t>
      </w:r>
      <w:r w:rsidR="002E5E0B" w:rsidRPr="00C02CEA">
        <w:rPr>
          <w:rFonts w:ascii="Tahoma" w:eastAsia="Times New Roman" w:hAnsi="Tahoma" w:cs="Tahoma"/>
          <w:sz w:val="20"/>
          <w:szCs w:val="20"/>
        </w:rPr>
        <w:t>or</w:t>
      </w:r>
      <w:r w:rsidRPr="00C02CEA">
        <w:rPr>
          <w:rFonts w:ascii="Tahoma" w:eastAsia="Times New Roman" w:hAnsi="Tahoma" w:cs="Tahoma"/>
          <w:sz w:val="20"/>
          <w:szCs w:val="20"/>
        </w:rPr>
        <w:t xml:space="preserve"> application must be completed online and must be accompanied by a copy of the guarantor's valid government issued ID and 2 of the most recent and consecutive paystubs for the last 4 weeks prior to the application date. Income requirement for guarantor is 5 times the rent before tax monthly.</w:t>
      </w:r>
    </w:p>
    <w:p w14:paraId="2C4666E0" w14:textId="77777777" w:rsidR="0084268B" w:rsidRPr="0084268B" w:rsidRDefault="0084268B" w:rsidP="003670A1">
      <w:pPr>
        <w:shd w:val="clear" w:color="auto" w:fill="FFFFFF"/>
        <w:spacing w:before="100" w:beforeAutospacing="1" w:after="100" w:afterAutospacing="1" w:line="240" w:lineRule="auto"/>
        <w:ind w:left="720"/>
        <w:rPr>
          <w:rFonts w:ascii="Tahoma" w:eastAsia="Times New Roman" w:hAnsi="Tahoma" w:cs="Tahoma"/>
          <w:sz w:val="20"/>
          <w:szCs w:val="20"/>
        </w:rPr>
      </w:pPr>
      <w:r w:rsidRPr="0084268B">
        <w:rPr>
          <w:rFonts w:ascii="Tahoma" w:eastAsia="Times New Roman" w:hAnsi="Tahoma" w:cs="Tahoma"/>
          <w:b/>
          <w:bCs/>
          <w:sz w:val="20"/>
          <w:szCs w:val="20"/>
        </w:rPr>
        <w:t>Self Employed/Retired: </w:t>
      </w:r>
      <w:r w:rsidRPr="0084268B">
        <w:rPr>
          <w:rFonts w:ascii="Tahoma" w:eastAsia="Times New Roman" w:hAnsi="Tahoma" w:cs="Tahoma"/>
          <w:sz w:val="20"/>
          <w:szCs w:val="20"/>
        </w:rPr>
        <w:t>Must provide previous year's income tax return and the previous two month's bank statements, or twelve months of financial statements that exhibit no negative references.</w:t>
      </w:r>
    </w:p>
    <w:p w14:paraId="23E57552" w14:textId="2CD7B89E" w:rsidR="0084268B" w:rsidRPr="0084268B" w:rsidRDefault="0084268B" w:rsidP="003670A1">
      <w:pPr>
        <w:shd w:val="clear" w:color="auto" w:fill="FFFFFF"/>
        <w:spacing w:before="100" w:beforeAutospacing="1" w:after="100" w:afterAutospacing="1" w:line="240" w:lineRule="auto"/>
        <w:ind w:left="720"/>
        <w:rPr>
          <w:rFonts w:ascii="Tahoma" w:eastAsia="Times New Roman" w:hAnsi="Tahoma" w:cs="Tahoma"/>
          <w:sz w:val="20"/>
          <w:szCs w:val="20"/>
        </w:rPr>
      </w:pPr>
      <w:r w:rsidRPr="0084268B">
        <w:rPr>
          <w:rFonts w:ascii="Tahoma" w:eastAsia="Times New Roman" w:hAnsi="Tahoma" w:cs="Tahoma"/>
          <w:b/>
          <w:bCs/>
          <w:sz w:val="20"/>
          <w:szCs w:val="20"/>
        </w:rPr>
        <w:t>Other Forms of Income: </w:t>
      </w:r>
      <w:r w:rsidRPr="0084268B">
        <w:rPr>
          <w:rFonts w:ascii="Tahoma" w:eastAsia="Times New Roman" w:hAnsi="Tahoma" w:cs="Tahoma"/>
          <w:sz w:val="20"/>
          <w:szCs w:val="20"/>
        </w:rPr>
        <w:t>If applicant receives any forms of income other than from a current employer, proof of this income must be submitted if needed to qualify. You must provide official up to date documentation that includes, the amount of payment and frequency of payments from the administration that allocates the payment on letter head. Child support verification can be proved with current court ordered documentation.</w:t>
      </w:r>
    </w:p>
    <w:p w14:paraId="34D28B61" w14:textId="2299C479" w:rsidR="0084268B" w:rsidRPr="0084268B" w:rsidRDefault="0084268B" w:rsidP="0084268B">
      <w:p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b/>
          <w:bCs/>
          <w:sz w:val="20"/>
          <w:szCs w:val="20"/>
        </w:rPr>
        <w:t>Rental/Mortgage History: </w:t>
      </w:r>
      <w:r w:rsidRPr="0084268B">
        <w:rPr>
          <w:rFonts w:ascii="Tahoma" w:eastAsia="Times New Roman" w:hAnsi="Tahoma" w:cs="Tahoma"/>
          <w:sz w:val="20"/>
          <w:szCs w:val="20"/>
        </w:rPr>
        <w:t xml:space="preserve">Denial based on more than 2 late rental or mortgage payments in the last </w:t>
      </w:r>
      <w:r w:rsidR="0086357C" w:rsidRPr="003670A1">
        <w:rPr>
          <w:rFonts w:ascii="Tahoma" w:eastAsia="Times New Roman" w:hAnsi="Tahoma" w:cs="Tahoma"/>
          <w:sz w:val="20"/>
          <w:szCs w:val="20"/>
        </w:rPr>
        <w:t>12-month</w:t>
      </w:r>
      <w:r w:rsidRPr="0084268B">
        <w:rPr>
          <w:rFonts w:ascii="Tahoma" w:eastAsia="Times New Roman" w:hAnsi="Tahoma" w:cs="Tahoma"/>
          <w:sz w:val="20"/>
          <w:szCs w:val="20"/>
        </w:rPr>
        <w:t xml:space="preserve"> period, a previous eviction or breach of lease and/or a judgement or collection to a previous landlord within the past 5 years. In the event there is no verifiable rental history, an additional deposit may be required.</w:t>
      </w:r>
    </w:p>
    <w:p w14:paraId="19E6B9D6" w14:textId="068F5B54" w:rsidR="009655CB" w:rsidRPr="0084268B" w:rsidRDefault="0084268B" w:rsidP="0084268B">
      <w:p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b/>
          <w:bCs/>
          <w:sz w:val="20"/>
          <w:szCs w:val="20"/>
        </w:rPr>
        <w:t>Credit History: </w:t>
      </w:r>
      <w:r w:rsidRPr="0084268B">
        <w:rPr>
          <w:rFonts w:ascii="Tahoma" w:eastAsia="Times New Roman" w:hAnsi="Tahoma" w:cs="Tahoma"/>
          <w:sz w:val="20"/>
          <w:szCs w:val="20"/>
        </w:rPr>
        <w:t>A credit report will be acquired for all applicants to verify credit history and ratings. An unfavorable credit history can be grounds for automatic denial of an application. Negative credit history includes, but is not limited to, any of the following:</w:t>
      </w:r>
    </w:p>
    <w:p w14:paraId="21304722" w14:textId="77777777" w:rsidR="0084268B" w:rsidRPr="0084268B" w:rsidRDefault="0084268B" w:rsidP="0084268B">
      <w:pPr>
        <w:numPr>
          <w:ilvl w:val="0"/>
          <w:numId w:val="1"/>
        </w:num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sz w:val="20"/>
          <w:szCs w:val="20"/>
        </w:rPr>
        <w:lastRenderedPageBreak/>
        <w:t>A Bankruptcy that has not been discharged for 1 year with at least one positive reestablished line of credit.</w:t>
      </w:r>
    </w:p>
    <w:p w14:paraId="5425A669" w14:textId="77777777" w:rsidR="0084268B" w:rsidRPr="0084268B" w:rsidRDefault="0084268B" w:rsidP="0084268B">
      <w:pPr>
        <w:numPr>
          <w:ilvl w:val="0"/>
          <w:numId w:val="1"/>
        </w:num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sz w:val="20"/>
          <w:szCs w:val="20"/>
        </w:rPr>
        <w:t>Any unpaid judgements, charge-offs, collections, and past due balances that exceed $1000 debt per applicant.</w:t>
      </w:r>
    </w:p>
    <w:p w14:paraId="436DF9CA" w14:textId="77777777" w:rsidR="0084268B" w:rsidRPr="0084268B" w:rsidRDefault="0084268B" w:rsidP="0084268B">
      <w:pPr>
        <w:numPr>
          <w:ilvl w:val="0"/>
          <w:numId w:val="1"/>
        </w:num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sz w:val="20"/>
          <w:szCs w:val="20"/>
        </w:rPr>
        <w:t>A lawsuit pending or not remedied.</w:t>
      </w:r>
    </w:p>
    <w:p w14:paraId="6D148695" w14:textId="77777777" w:rsidR="0084268B" w:rsidRPr="0084268B" w:rsidRDefault="0084268B" w:rsidP="0084268B">
      <w:pPr>
        <w:numPr>
          <w:ilvl w:val="0"/>
          <w:numId w:val="1"/>
        </w:num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sz w:val="20"/>
          <w:szCs w:val="20"/>
        </w:rPr>
        <w:t>Unpaid student loans; excludes deferred payment loans.</w:t>
      </w:r>
    </w:p>
    <w:p w14:paraId="477BF7EB" w14:textId="77777777" w:rsidR="0084268B" w:rsidRPr="0084268B" w:rsidRDefault="0084268B" w:rsidP="0084268B">
      <w:pPr>
        <w:numPr>
          <w:ilvl w:val="0"/>
          <w:numId w:val="1"/>
        </w:numPr>
        <w:shd w:val="clear" w:color="auto" w:fill="FFFFFF"/>
        <w:spacing w:before="100" w:beforeAutospacing="1" w:after="100" w:afterAutospacing="1" w:line="240" w:lineRule="auto"/>
        <w:rPr>
          <w:rFonts w:ascii="Tahoma" w:eastAsia="Times New Roman" w:hAnsi="Tahoma" w:cs="Tahoma"/>
          <w:sz w:val="20"/>
          <w:szCs w:val="20"/>
        </w:rPr>
      </w:pPr>
      <w:r w:rsidRPr="0084268B">
        <w:rPr>
          <w:rFonts w:ascii="Tahoma" w:eastAsia="Times New Roman" w:hAnsi="Tahoma" w:cs="Tahoma"/>
          <w:sz w:val="20"/>
          <w:szCs w:val="20"/>
        </w:rPr>
        <w:t>Repossessions or Foreclosures</w:t>
      </w:r>
    </w:p>
    <w:p w14:paraId="79E2BA86" w14:textId="0013229D"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b/>
          <w:bCs/>
          <w:sz w:val="20"/>
          <w:szCs w:val="20"/>
        </w:rPr>
        <w:t>Criminal History: </w:t>
      </w:r>
      <w:r w:rsidRPr="0084268B">
        <w:rPr>
          <w:rFonts w:ascii="Tahoma" w:eastAsia="Times New Roman" w:hAnsi="Tahoma" w:cs="Tahoma"/>
          <w:sz w:val="20"/>
          <w:szCs w:val="20"/>
        </w:rPr>
        <w:t>A criminal background report will be acquired for all applicants. Any negative criminal history could be grounds for denial of an application.</w:t>
      </w:r>
    </w:p>
    <w:p w14:paraId="0A1AA3D0" w14:textId="77777777"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sz w:val="20"/>
          <w:szCs w:val="20"/>
        </w:rPr>
        <w:t> </w:t>
      </w:r>
    </w:p>
    <w:p w14:paraId="3B0B233A" w14:textId="19BB0C94"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b/>
          <w:bCs/>
          <w:sz w:val="20"/>
          <w:szCs w:val="20"/>
        </w:rPr>
        <w:t>Insurance Policy: </w:t>
      </w:r>
      <w:r w:rsidRPr="0084268B">
        <w:rPr>
          <w:rFonts w:ascii="Tahoma" w:eastAsia="Times New Roman" w:hAnsi="Tahoma" w:cs="Tahoma"/>
          <w:sz w:val="20"/>
          <w:szCs w:val="20"/>
        </w:rPr>
        <w:t>Our company and community policies do not cover damage by fire, water, or any other cause to a resident's property located in the apartment or anywhere on the property. It is mandatory that </w:t>
      </w:r>
      <w:r w:rsidRPr="0084268B">
        <w:rPr>
          <w:rFonts w:ascii="Tahoma" w:eastAsia="Times New Roman" w:hAnsi="Tahoma" w:cs="Tahoma"/>
          <w:b/>
          <w:bCs/>
          <w:sz w:val="20"/>
          <w:szCs w:val="20"/>
        </w:rPr>
        <w:t>EACH RESIDENT, </w:t>
      </w:r>
      <w:r w:rsidRPr="0084268B">
        <w:rPr>
          <w:rFonts w:ascii="Tahoma" w:eastAsia="Times New Roman" w:hAnsi="Tahoma" w:cs="Tahoma"/>
          <w:sz w:val="20"/>
          <w:szCs w:val="20"/>
        </w:rPr>
        <w:t xml:space="preserve">obtains a Liability Insurance Policy with a $50,000 minimum. The policy must be effective the day the keys are released to the resident. It is each resident's </w:t>
      </w:r>
      <w:r w:rsidR="00915B32" w:rsidRPr="003670A1">
        <w:rPr>
          <w:rFonts w:ascii="Tahoma" w:eastAsia="Times New Roman" w:hAnsi="Tahoma" w:cs="Tahoma"/>
          <w:sz w:val="20"/>
          <w:szCs w:val="20"/>
        </w:rPr>
        <w:t>responsibility</w:t>
      </w:r>
      <w:r w:rsidRPr="0084268B">
        <w:rPr>
          <w:rFonts w:ascii="Tahoma" w:eastAsia="Times New Roman" w:hAnsi="Tahoma" w:cs="Tahoma"/>
          <w:sz w:val="20"/>
          <w:szCs w:val="20"/>
        </w:rPr>
        <w:t xml:space="preserve"> to carry a policy that will cover personal property if desired in addition to this policy.</w:t>
      </w:r>
    </w:p>
    <w:p w14:paraId="3553388B" w14:textId="77777777"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sz w:val="20"/>
          <w:szCs w:val="20"/>
        </w:rPr>
        <w:t> </w:t>
      </w:r>
    </w:p>
    <w:p w14:paraId="54AD097B" w14:textId="2F0CDD59"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b/>
          <w:bCs/>
          <w:sz w:val="20"/>
          <w:szCs w:val="20"/>
        </w:rPr>
        <w:t>Guarantee: </w:t>
      </w:r>
      <w:r w:rsidRPr="0084268B">
        <w:rPr>
          <w:rFonts w:ascii="Tahoma" w:eastAsia="Times New Roman" w:hAnsi="Tahoma" w:cs="Tahoma"/>
          <w:sz w:val="20"/>
          <w:szCs w:val="20"/>
        </w:rPr>
        <w:t>I/We, the undersigned, do hereby guarantee to Wilson Property Management (WPM) full and timely payment of monthly rent, other incurred charges and all charges due to loss, breakage or damage to the property and for any cleaning required at the end of ANY tenancy entered into with WPM by the above applicant. The undersigned also expressly guarantees the full and timely payment of any and all expenses or losses incurred by WPM due to breach of the lease agreement by above applicant and/or any legal expenses incurred by WPM as a result of a summary ejectment action, including all reasonable attorney's fees. I further agree to pay any sum required within ten (10) days of receipt of a WPM invoice, as well as reasonable attorney's fees and court costs required for collection of such sums. I certify that I am the parent and/or legal guardian of such of the above applicant. I understand and agree that WPM will and may verify all references, including credit, for the purposes of the approval of the applicant's application. </w:t>
      </w:r>
      <w:r w:rsidRPr="0084268B">
        <w:rPr>
          <w:rFonts w:ascii="Tahoma" w:eastAsia="Times New Roman" w:hAnsi="Tahoma" w:cs="Tahoma"/>
          <w:b/>
          <w:bCs/>
          <w:sz w:val="20"/>
          <w:szCs w:val="20"/>
        </w:rPr>
        <w:t>AS GUARANTOR, THE UNDERSIGNED EXPRESSLY AGREES THAT UPON APPROVAL OF THE APPLICANT'S APPLICATION, THAT THIS GUARANTEE IS BINDING AND ENFORCEABLE, AND THE UNDERSIGNED ALSO EXPRESSLY UNDERSTANDS AND AGREES THAT THIS GUARANTEE IS TRANSFERABLE TO EACH AND EVERY FUTURE APPLICATION MADE BY THE ABOVE APPLICANT WITH WPM, AND THAT SUCH TRANSFERABILITY SHALL BE WITHIN THE SOLE POWER AND DISCRETION OF WPM AND NO OTHER.</w:t>
      </w:r>
      <w:r w:rsidRPr="0084268B">
        <w:rPr>
          <w:rFonts w:ascii="Tahoma" w:eastAsia="Times New Roman" w:hAnsi="Tahoma" w:cs="Tahoma"/>
          <w:sz w:val="20"/>
          <w:szCs w:val="20"/>
        </w:rPr>
        <w:t> The undersigned may not cancel this agreement to avoid liability for any current or past tenant of applicant. However, the undersigned expressly acknowledges that future liability may be avoided for future tenancies if the undersigned provides WPM written notice no less than ninety (90) days before either (I) the applicant's original lease is renewed OR 2) before the start of a new tenancy by the applicant at another WPM managed property. THE UNDERSIGNED EXPRESSLY ACKNOWLEDGES AND AGREES THAT THE DUTY TO INFORM THEM OF THE RENEWAL OF A LEASE OR OF A NEW APPLICATION FOR A NEW TENANCY WITH WPM AT A DIFFERENT ADDRESS IS THE SOLE RESPONSIBILITY OF THE ABOVE APPLICANT AND THE UNDERSIGNED EXPRESSLY RELEASES WPM OF ANY SUCH DUTY, WHETHER EXPRESSED OR IMPLIED.</w:t>
      </w:r>
    </w:p>
    <w:p w14:paraId="0D519D7C" w14:textId="77777777" w:rsidR="0084268B" w:rsidRPr="0084268B" w:rsidRDefault="0084268B" w:rsidP="0084268B">
      <w:pPr>
        <w:shd w:val="clear" w:color="auto" w:fill="FFFFFF"/>
        <w:spacing w:after="0" w:line="240" w:lineRule="auto"/>
        <w:rPr>
          <w:rFonts w:ascii="Tahoma" w:eastAsia="Times New Roman" w:hAnsi="Tahoma" w:cs="Tahoma"/>
          <w:sz w:val="20"/>
          <w:szCs w:val="20"/>
        </w:rPr>
      </w:pPr>
      <w:r w:rsidRPr="0084268B">
        <w:rPr>
          <w:rFonts w:ascii="Tahoma" w:eastAsia="Times New Roman" w:hAnsi="Tahoma" w:cs="Tahoma"/>
          <w:sz w:val="20"/>
          <w:szCs w:val="20"/>
        </w:rPr>
        <w:t> </w:t>
      </w:r>
    </w:p>
    <w:p w14:paraId="0F1363CF" w14:textId="4D2E6E0D" w:rsidR="0084268B" w:rsidRPr="003670A1" w:rsidRDefault="00915B32" w:rsidP="0084268B">
      <w:pPr>
        <w:shd w:val="clear" w:color="auto" w:fill="FFFFFF"/>
        <w:spacing w:after="0" w:line="240" w:lineRule="auto"/>
        <w:rPr>
          <w:rFonts w:ascii="Tahoma" w:eastAsia="Times New Roman" w:hAnsi="Tahoma" w:cs="Tahoma"/>
          <w:b/>
          <w:bCs/>
          <w:sz w:val="20"/>
          <w:szCs w:val="20"/>
        </w:rPr>
      </w:pPr>
      <w:r w:rsidRPr="003670A1">
        <w:rPr>
          <w:rFonts w:ascii="Tahoma" w:eastAsia="Times New Roman" w:hAnsi="Tahoma" w:cs="Tahoma"/>
          <w:b/>
          <w:bCs/>
          <w:sz w:val="20"/>
          <w:szCs w:val="20"/>
        </w:rPr>
        <w:t>A</w:t>
      </w:r>
      <w:r w:rsidR="0084268B" w:rsidRPr="0084268B">
        <w:rPr>
          <w:rFonts w:ascii="Tahoma" w:eastAsia="Times New Roman" w:hAnsi="Tahoma" w:cs="Tahoma"/>
          <w:b/>
          <w:bCs/>
          <w:sz w:val="20"/>
          <w:szCs w:val="20"/>
        </w:rPr>
        <w:t xml:space="preserve">pplicant certifies that all statements are true and authorizes Wilson Property Management to verify all information, including credit report agencies and public records. Applicant will pay </w:t>
      </w:r>
      <w:r w:rsidRPr="003670A1">
        <w:rPr>
          <w:rFonts w:ascii="Tahoma" w:eastAsia="Times New Roman" w:hAnsi="Tahoma" w:cs="Tahoma"/>
          <w:b/>
          <w:bCs/>
          <w:sz w:val="20"/>
          <w:szCs w:val="20"/>
        </w:rPr>
        <w:t xml:space="preserve">a </w:t>
      </w:r>
      <w:r w:rsidR="0084268B" w:rsidRPr="0084268B">
        <w:rPr>
          <w:rFonts w:ascii="Tahoma" w:eastAsia="Times New Roman" w:hAnsi="Tahoma" w:cs="Tahoma"/>
          <w:b/>
          <w:bCs/>
          <w:sz w:val="20"/>
          <w:szCs w:val="20"/>
        </w:rPr>
        <w:t>non-refundable application fee. W</w:t>
      </w:r>
      <w:r w:rsidRPr="003670A1">
        <w:rPr>
          <w:rFonts w:ascii="Tahoma" w:eastAsia="Times New Roman" w:hAnsi="Tahoma" w:cs="Tahoma"/>
          <w:b/>
          <w:bCs/>
          <w:sz w:val="20"/>
          <w:szCs w:val="20"/>
        </w:rPr>
        <w:t xml:space="preserve">PM </w:t>
      </w:r>
      <w:r w:rsidR="0084268B" w:rsidRPr="0084268B">
        <w:rPr>
          <w:rFonts w:ascii="Tahoma" w:eastAsia="Times New Roman" w:hAnsi="Tahoma" w:cs="Tahoma"/>
          <w:b/>
          <w:bCs/>
          <w:sz w:val="20"/>
          <w:szCs w:val="20"/>
        </w:rPr>
        <w:t>perform</w:t>
      </w:r>
      <w:r w:rsidRPr="003670A1">
        <w:rPr>
          <w:rFonts w:ascii="Tahoma" w:eastAsia="Times New Roman" w:hAnsi="Tahoma" w:cs="Tahoma"/>
          <w:b/>
          <w:bCs/>
          <w:sz w:val="20"/>
          <w:szCs w:val="20"/>
        </w:rPr>
        <w:t>s</w:t>
      </w:r>
      <w:r w:rsidR="0084268B" w:rsidRPr="0084268B">
        <w:rPr>
          <w:rFonts w:ascii="Tahoma" w:eastAsia="Times New Roman" w:hAnsi="Tahoma" w:cs="Tahoma"/>
          <w:b/>
          <w:bCs/>
          <w:sz w:val="20"/>
          <w:szCs w:val="20"/>
        </w:rPr>
        <w:t xml:space="preserve"> criminal background checks. Upon approval of the application, it is understood that all prospective residents must sign the lease and pay the security deposit within 48 hours to hold the property off the market and secure a move-in date. Security deposits will not be accepted unless in certified funds (cashier check or money order). Even though a background check is completed on all applicants, this does not imply security.</w:t>
      </w:r>
    </w:p>
    <w:p w14:paraId="0940C483" w14:textId="14BF9CA0" w:rsidR="00915B32" w:rsidRPr="003670A1" w:rsidRDefault="00915B32" w:rsidP="0084268B">
      <w:pPr>
        <w:shd w:val="clear" w:color="auto" w:fill="FFFFFF"/>
        <w:spacing w:after="0" w:line="240" w:lineRule="auto"/>
        <w:rPr>
          <w:rFonts w:ascii="Tahoma" w:eastAsia="Times New Roman" w:hAnsi="Tahoma" w:cs="Tahoma"/>
          <w:b/>
          <w:bCs/>
          <w:sz w:val="20"/>
          <w:szCs w:val="20"/>
        </w:rPr>
      </w:pPr>
    </w:p>
    <w:p w14:paraId="15E86119" w14:textId="15550589" w:rsidR="00915B32" w:rsidRPr="0084268B" w:rsidRDefault="00915B32" w:rsidP="0084268B">
      <w:pPr>
        <w:shd w:val="clear" w:color="auto" w:fill="FFFFFF"/>
        <w:spacing w:after="0" w:line="240" w:lineRule="auto"/>
        <w:rPr>
          <w:rFonts w:ascii="Tahoma" w:eastAsia="Times New Roman" w:hAnsi="Tahoma" w:cs="Tahoma"/>
          <w:sz w:val="20"/>
          <w:szCs w:val="20"/>
        </w:rPr>
      </w:pPr>
      <w:r w:rsidRPr="003670A1">
        <w:rPr>
          <w:rFonts w:ascii="Tahoma" w:eastAsia="Times New Roman" w:hAnsi="Tahoma" w:cs="Tahoma"/>
          <w:b/>
          <w:bCs/>
          <w:sz w:val="20"/>
          <w:szCs w:val="20"/>
        </w:rPr>
        <w:t>FALSIFICATION OF INFORMATION WILL RESULT IN DENIAL OF APPLICATION OR TERMINATION OF THE RENTAL AGREEMENT.</w:t>
      </w:r>
    </w:p>
    <w:p w14:paraId="23EE91E4" w14:textId="77777777" w:rsidR="0084268B" w:rsidRPr="003670A1" w:rsidRDefault="0084268B" w:rsidP="0084268B">
      <w:pPr>
        <w:spacing w:after="0"/>
        <w:rPr>
          <w:sz w:val="20"/>
          <w:szCs w:val="20"/>
        </w:rPr>
      </w:pPr>
    </w:p>
    <w:p w14:paraId="1EC0183F" w14:textId="3121CADD" w:rsidR="0084268B" w:rsidRPr="0084268B" w:rsidRDefault="0084268B" w:rsidP="0084268B">
      <w:r>
        <w:tab/>
      </w:r>
      <w:r>
        <w:tab/>
      </w:r>
      <w:r>
        <w:tab/>
      </w:r>
      <w:r>
        <w:tab/>
      </w:r>
      <w:r>
        <w:tab/>
      </w:r>
      <w:r>
        <w:tab/>
      </w:r>
      <w:r>
        <w:tab/>
      </w:r>
      <w:r>
        <w:tab/>
      </w:r>
      <w:r>
        <w:tab/>
      </w:r>
      <w:r>
        <w:tab/>
      </w:r>
      <w:r>
        <w:tab/>
      </w:r>
    </w:p>
    <w:p w14:paraId="1A2E0BC7" w14:textId="73869B78" w:rsidR="0084268B" w:rsidRPr="0084268B" w:rsidRDefault="0084268B" w:rsidP="0084268B"/>
    <w:p w14:paraId="413C88C2" w14:textId="77777777" w:rsidR="0084268B" w:rsidRPr="0084268B" w:rsidRDefault="0084268B" w:rsidP="0084268B"/>
    <w:sectPr w:rsidR="0084268B" w:rsidRPr="0084268B" w:rsidSect="008426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9F8"/>
    <w:multiLevelType w:val="multilevel"/>
    <w:tmpl w:val="C42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0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8B"/>
    <w:rsid w:val="001D0DA1"/>
    <w:rsid w:val="002E4990"/>
    <w:rsid w:val="002E5E0B"/>
    <w:rsid w:val="003670A1"/>
    <w:rsid w:val="003F4225"/>
    <w:rsid w:val="0076709D"/>
    <w:rsid w:val="0084268B"/>
    <w:rsid w:val="0086357C"/>
    <w:rsid w:val="008B4F21"/>
    <w:rsid w:val="00915B32"/>
    <w:rsid w:val="009655CB"/>
    <w:rsid w:val="00B708BB"/>
    <w:rsid w:val="00C02CEA"/>
    <w:rsid w:val="00D328DC"/>
    <w:rsid w:val="00F71B2D"/>
    <w:rsid w:val="00F8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A394"/>
  <w15:chartTrackingRefBased/>
  <w15:docId w15:val="{946491A3-9027-488A-8B46-00FDB3DD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68B"/>
    <w:rPr>
      <w:color w:val="0563C1" w:themeColor="hyperlink"/>
      <w:u w:val="single"/>
    </w:rPr>
  </w:style>
  <w:style w:type="character" w:styleId="UnresolvedMention">
    <w:name w:val="Unresolved Mention"/>
    <w:basedOn w:val="DefaultParagraphFont"/>
    <w:uiPriority w:val="99"/>
    <w:semiHidden/>
    <w:unhideWhenUsed/>
    <w:rsid w:val="0084268B"/>
    <w:rPr>
      <w:color w:val="605E5C"/>
      <w:shd w:val="clear" w:color="auto" w:fill="E1DFDD"/>
    </w:rPr>
  </w:style>
  <w:style w:type="paragraph" w:styleId="NormalWeb">
    <w:name w:val="Normal (Web)"/>
    <w:basedOn w:val="Normal"/>
    <w:uiPriority w:val="99"/>
    <w:semiHidden/>
    <w:unhideWhenUsed/>
    <w:rsid w:val="008426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2394">
      <w:bodyDiv w:val="1"/>
      <w:marLeft w:val="0"/>
      <w:marRight w:val="0"/>
      <w:marTop w:val="0"/>
      <w:marBottom w:val="0"/>
      <w:divBdr>
        <w:top w:val="none" w:sz="0" w:space="0" w:color="auto"/>
        <w:left w:val="none" w:sz="0" w:space="0" w:color="auto"/>
        <w:bottom w:val="none" w:sz="0" w:space="0" w:color="auto"/>
        <w:right w:val="none" w:sz="0" w:space="0" w:color="auto"/>
      </w:divBdr>
      <w:divsChild>
        <w:div w:id="1983193832">
          <w:marLeft w:val="0"/>
          <w:marRight w:val="0"/>
          <w:marTop w:val="0"/>
          <w:marBottom w:val="0"/>
          <w:divBdr>
            <w:top w:val="none" w:sz="0" w:space="0" w:color="auto"/>
            <w:left w:val="none" w:sz="0" w:space="0" w:color="auto"/>
            <w:bottom w:val="none" w:sz="0" w:space="0" w:color="auto"/>
            <w:right w:val="none" w:sz="0" w:space="0" w:color="auto"/>
          </w:divBdr>
        </w:div>
        <w:div w:id="1289046502">
          <w:marLeft w:val="0"/>
          <w:marRight w:val="0"/>
          <w:marTop w:val="0"/>
          <w:marBottom w:val="0"/>
          <w:divBdr>
            <w:top w:val="none" w:sz="0" w:space="0" w:color="auto"/>
            <w:left w:val="none" w:sz="0" w:space="0" w:color="auto"/>
            <w:bottom w:val="none" w:sz="0" w:space="0" w:color="auto"/>
            <w:right w:val="none" w:sz="0" w:space="0" w:color="auto"/>
          </w:divBdr>
        </w:div>
        <w:div w:id="204148937">
          <w:marLeft w:val="0"/>
          <w:marRight w:val="0"/>
          <w:marTop w:val="0"/>
          <w:marBottom w:val="0"/>
          <w:divBdr>
            <w:top w:val="none" w:sz="0" w:space="0" w:color="auto"/>
            <w:left w:val="none" w:sz="0" w:space="0" w:color="auto"/>
            <w:bottom w:val="none" w:sz="0" w:space="0" w:color="auto"/>
            <w:right w:val="none" w:sz="0" w:space="0" w:color="auto"/>
          </w:divBdr>
        </w:div>
        <w:div w:id="183400678">
          <w:marLeft w:val="0"/>
          <w:marRight w:val="0"/>
          <w:marTop w:val="0"/>
          <w:marBottom w:val="0"/>
          <w:divBdr>
            <w:top w:val="none" w:sz="0" w:space="0" w:color="auto"/>
            <w:left w:val="none" w:sz="0" w:space="0" w:color="auto"/>
            <w:bottom w:val="none" w:sz="0" w:space="0" w:color="auto"/>
            <w:right w:val="none" w:sz="0" w:space="0" w:color="auto"/>
          </w:divBdr>
        </w:div>
        <w:div w:id="947539191">
          <w:marLeft w:val="0"/>
          <w:marRight w:val="0"/>
          <w:marTop w:val="0"/>
          <w:marBottom w:val="0"/>
          <w:divBdr>
            <w:top w:val="none" w:sz="0" w:space="0" w:color="auto"/>
            <w:left w:val="none" w:sz="0" w:space="0" w:color="auto"/>
            <w:bottom w:val="none" w:sz="0" w:space="0" w:color="auto"/>
            <w:right w:val="none" w:sz="0" w:space="0" w:color="auto"/>
          </w:divBdr>
        </w:div>
        <w:div w:id="865363217">
          <w:marLeft w:val="0"/>
          <w:marRight w:val="0"/>
          <w:marTop w:val="0"/>
          <w:marBottom w:val="0"/>
          <w:divBdr>
            <w:top w:val="none" w:sz="0" w:space="0" w:color="auto"/>
            <w:left w:val="none" w:sz="0" w:space="0" w:color="auto"/>
            <w:bottom w:val="none" w:sz="0" w:space="0" w:color="auto"/>
            <w:right w:val="none" w:sz="0" w:space="0" w:color="auto"/>
          </w:divBdr>
        </w:div>
        <w:div w:id="1812943408">
          <w:marLeft w:val="0"/>
          <w:marRight w:val="0"/>
          <w:marTop w:val="0"/>
          <w:marBottom w:val="0"/>
          <w:divBdr>
            <w:top w:val="none" w:sz="0" w:space="0" w:color="auto"/>
            <w:left w:val="none" w:sz="0" w:space="0" w:color="auto"/>
            <w:bottom w:val="none" w:sz="0" w:space="0" w:color="auto"/>
            <w:right w:val="none" w:sz="0" w:space="0" w:color="auto"/>
          </w:divBdr>
        </w:div>
        <w:div w:id="32855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pminc.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Anderson</dc:creator>
  <cp:keywords/>
  <dc:description/>
  <cp:lastModifiedBy>Kelly Anderson</cp:lastModifiedBy>
  <cp:revision>4</cp:revision>
  <cp:lastPrinted>2022-04-27T13:56:00Z</cp:lastPrinted>
  <dcterms:created xsi:type="dcterms:W3CDTF">2022-04-27T13:56:00Z</dcterms:created>
  <dcterms:modified xsi:type="dcterms:W3CDTF">2022-04-27T14:12:00Z</dcterms:modified>
</cp:coreProperties>
</file>